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bookmarkStart w:id="0" w:name="_GoBack"/>
      <w:bookmarkEnd w:id="0"/>
      <w:r w:rsidRPr="0078561C">
        <w:rPr>
          <w:rFonts w:ascii="inherit" w:eastAsia="Times New Roman" w:hAnsi="inherit" w:cs="Segoe UI"/>
          <w:color w:val="1C1E21"/>
          <w:sz w:val="18"/>
          <w:szCs w:val="18"/>
          <w:lang w:eastAsia="pt-BR"/>
        </w:rPr>
        <w:br/>
      </w:r>
      <w:r w:rsidRPr="0078561C">
        <w:rPr>
          <w:rFonts w:ascii="inherit" w:eastAsia="Times New Roman" w:hAnsi="inherit" w:cs="Segoe UI"/>
          <w:color w:val="1C1E21"/>
          <w:sz w:val="24"/>
          <w:szCs w:val="24"/>
          <w:lang w:eastAsia="pt-BR"/>
        </w:rPr>
        <w:t xml:space="preserve">RELEASE DE COMUNICAÇÃO DA PREFEITURA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 xml:space="preserve">Finalizado o acolhimento temporário de moradores de rua em ginásio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 xml:space="preserve">A Secretaria Municipal do Bem Estar Social (Sebes) está finalizando o acolhimento temporário de moradores em situação de rua no ginásio Darcy César </w:t>
      </w:r>
      <w:proofErr w:type="spellStart"/>
      <w:r w:rsidRPr="0078561C">
        <w:rPr>
          <w:rFonts w:ascii="inherit" w:eastAsia="Times New Roman" w:hAnsi="inherit" w:cs="Segoe UI"/>
          <w:color w:val="1C1E21"/>
          <w:sz w:val="24"/>
          <w:szCs w:val="24"/>
          <w:lang w:eastAsia="pt-BR"/>
        </w:rPr>
        <w:t>Improta</w:t>
      </w:r>
      <w:proofErr w:type="spellEnd"/>
      <w:r w:rsidRPr="0078561C">
        <w:rPr>
          <w:rFonts w:ascii="inherit" w:eastAsia="Times New Roman" w:hAnsi="inherit" w:cs="Segoe UI"/>
          <w:color w:val="1C1E21"/>
          <w:sz w:val="24"/>
          <w:szCs w:val="24"/>
          <w:lang w:eastAsia="pt-BR"/>
        </w:rPr>
        <w:t>, na região do Núcleo Geisel. O acolhimento foi iniciado em julho do ano passado, em caráter temporário, por conta da pandemia e também do período de inverno. A previsão era de encerramento em dezembro, mas houve prorrogação durante este mês.</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 xml:space="preserve">A Prefeitura de Bauru alega que os moradores estão recebendo o atendimento em três casas de passagem que possuem parceria com o município – Albergue Noturno, Comunidade Bom Pastor e Esquadrão da Vida. O acolhimento no ginásio foi possível através de parceria com a entidade Casa do Garoto, com o município custeando as despesas.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De acordo com a pasta, 26 pessoas estavam no abrigo provisório. Destas, cinco foram para uma comunidade terapêutica, nove para uma casa de passagem masculina, duas para casa de passagem feminina, quatro para hotel social, sendo uma delas com o seu animal de estimação, e seis voltaram para a casa de familiares.</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 xml:space="preserve">Ao final, três cães foram para a ONG Formigas Valentes, uma vez que nenhum dos usuários do serviço se manifestou como tutor destes animais. Desta maneira, nenhum animal ficou na rua.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 xml:space="preserve">A estrutura que estava no ginásio começou a ser desmontada, e os moradores em situação de rua estão recebendo a assistência </w:t>
      </w:r>
      <w:proofErr w:type="gramStart"/>
      <w:r w:rsidRPr="0078561C">
        <w:rPr>
          <w:rFonts w:ascii="inherit" w:eastAsia="Times New Roman" w:hAnsi="inherit" w:cs="Segoe UI"/>
          <w:color w:val="1C1E21"/>
          <w:sz w:val="24"/>
          <w:szCs w:val="24"/>
          <w:lang w:eastAsia="pt-BR"/>
        </w:rPr>
        <w:t>da Sebes</w:t>
      </w:r>
      <w:proofErr w:type="gramEnd"/>
      <w:r w:rsidRPr="0078561C">
        <w:rPr>
          <w:rFonts w:ascii="inherit" w:eastAsia="Times New Roman" w:hAnsi="inherit" w:cs="Segoe UI"/>
          <w:color w:val="1C1E21"/>
          <w:sz w:val="24"/>
          <w:szCs w:val="24"/>
          <w:lang w:eastAsia="pt-BR"/>
        </w:rPr>
        <w:t xml:space="preserve">. O ginásio passa agora por limpeza para depois voltar a ser usado pela </w:t>
      </w:r>
      <w:proofErr w:type="spellStart"/>
      <w:r w:rsidRPr="0078561C">
        <w:rPr>
          <w:rFonts w:ascii="inherit" w:eastAsia="Times New Roman" w:hAnsi="inherit" w:cs="Segoe UI"/>
          <w:color w:val="1C1E21"/>
          <w:sz w:val="24"/>
          <w:szCs w:val="24"/>
          <w:lang w:eastAsia="pt-BR"/>
        </w:rPr>
        <w:t>Semel</w:t>
      </w:r>
      <w:proofErr w:type="spellEnd"/>
      <w:r w:rsidRPr="0078561C">
        <w:rPr>
          <w:rFonts w:ascii="inherit" w:eastAsia="Times New Roman" w:hAnsi="inherit" w:cs="Segoe UI"/>
          <w:color w:val="1C1E21"/>
          <w:sz w:val="24"/>
          <w:szCs w:val="24"/>
          <w:lang w:eastAsia="pt-BR"/>
        </w:rPr>
        <w:t>.</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Casas de passagem</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proofErr w:type="gramStart"/>
      <w:r w:rsidRPr="0078561C">
        <w:rPr>
          <w:rFonts w:ascii="inherit" w:eastAsia="Times New Roman" w:hAnsi="inherit" w:cs="Segoe UI"/>
          <w:color w:val="1C1E21"/>
          <w:sz w:val="24"/>
          <w:szCs w:val="24"/>
          <w:lang w:eastAsia="pt-BR"/>
        </w:rPr>
        <w:t>A Sebes</w:t>
      </w:r>
      <w:proofErr w:type="gramEnd"/>
      <w:r w:rsidRPr="0078561C">
        <w:rPr>
          <w:rFonts w:ascii="inherit" w:eastAsia="Times New Roman" w:hAnsi="inherit" w:cs="Segoe UI"/>
          <w:color w:val="1C1E21"/>
          <w:sz w:val="24"/>
          <w:szCs w:val="24"/>
          <w:lang w:eastAsia="pt-BR"/>
        </w:rPr>
        <w:t xml:space="preserve"> tem parceria com três casas de passagem para atender moradores em situação de rua. Todas possuem convênio para receber recursos da prefeitura. O Albergue Noturno, mantido pelo </w:t>
      </w:r>
      <w:proofErr w:type="spellStart"/>
      <w:r w:rsidRPr="0078561C">
        <w:rPr>
          <w:rFonts w:ascii="inherit" w:eastAsia="Times New Roman" w:hAnsi="inherit" w:cs="Segoe UI"/>
          <w:color w:val="1C1E21"/>
          <w:sz w:val="24"/>
          <w:szCs w:val="24"/>
          <w:lang w:eastAsia="pt-BR"/>
        </w:rPr>
        <w:t>Ceac</w:t>
      </w:r>
      <w:proofErr w:type="spellEnd"/>
      <w:r w:rsidRPr="0078561C">
        <w:rPr>
          <w:rFonts w:ascii="inherit" w:eastAsia="Times New Roman" w:hAnsi="inherit" w:cs="Segoe UI"/>
          <w:color w:val="1C1E21"/>
          <w:sz w:val="24"/>
          <w:szCs w:val="24"/>
          <w:lang w:eastAsia="pt-BR"/>
        </w:rPr>
        <w:t xml:space="preserve">, oferece 50 vagas. A Comunidade Bom Pastor possui 20 vagas, enquanto o Esquadrão da Vida tem 30 vagas, totalizando assim 100 vagas nas casas de passagem.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proofErr w:type="gramStart"/>
      <w:r w:rsidRPr="0078561C">
        <w:rPr>
          <w:rFonts w:ascii="inherit" w:eastAsia="Times New Roman" w:hAnsi="inherit" w:cs="Segoe UI"/>
          <w:color w:val="1C1E21"/>
          <w:sz w:val="24"/>
          <w:szCs w:val="24"/>
          <w:lang w:eastAsia="pt-BR"/>
        </w:rPr>
        <w:t>assinado</w:t>
      </w:r>
      <w:proofErr w:type="gramEnd"/>
      <w:r w:rsidRPr="0078561C">
        <w:rPr>
          <w:rFonts w:ascii="inherit" w:eastAsia="Times New Roman" w:hAnsi="inherit" w:cs="Segoe UI"/>
          <w:color w:val="1C1E21"/>
          <w:sz w:val="24"/>
          <w:szCs w:val="24"/>
          <w:lang w:eastAsia="pt-BR"/>
        </w:rPr>
        <w:t xml:space="preserve"> </w:t>
      </w: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p>
    <w:p w:rsidR="0078561C" w:rsidRPr="0078561C" w:rsidRDefault="0078561C" w:rsidP="0078561C">
      <w:pPr>
        <w:shd w:val="clear" w:color="auto" w:fill="FFFFFF"/>
        <w:spacing w:after="0"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ASSESSORIA DE COMUNICAÇÃO</w:t>
      </w:r>
    </w:p>
    <w:p w:rsidR="0078561C" w:rsidRPr="0078561C" w:rsidRDefault="0078561C" w:rsidP="0078561C">
      <w:pPr>
        <w:shd w:val="clear" w:color="auto" w:fill="FFFFFF"/>
        <w:spacing w:after="75" w:line="240" w:lineRule="auto"/>
        <w:rPr>
          <w:rFonts w:ascii="inherit" w:eastAsia="Times New Roman" w:hAnsi="inherit" w:cs="Segoe UI"/>
          <w:color w:val="1C1E21"/>
          <w:sz w:val="24"/>
          <w:szCs w:val="24"/>
          <w:lang w:eastAsia="pt-BR"/>
        </w:rPr>
      </w:pPr>
      <w:r w:rsidRPr="0078561C">
        <w:rPr>
          <w:rFonts w:ascii="inherit" w:eastAsia="Times New Roman" w:hAnsi="inherit" w:cs="Segoe UI"/>
          <w:color w:val="1C1E21"/>
          <w:sz w:val="24"/>
          <w:szCs w:val="24"/>
          <w:lang w:eastAsia="pt-BR"/>
        </w:rPr>
        <w:t>PREFEITURA DE BAURU</w:t>
      </w:r>
    </w:p>
    <w:sectPr w:rsidR="0078561C" w:rsidRPr="00785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1C"/>
    <w:rsid w:val="0078561C"/>
    <w:rsid w:val="009017E5"/>
    <w:rsid w:val="00E147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7856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8561C"/>
    <w:rPr>
      <w:rFonts w:ascii="Times New Roman" w:eastAsia="Times New Roman" w:hAnsi="Times New Roman" w:cs="Times New Roman"/>
      <w:b/>
      <w:bCs/>
      <w:sz w:val="27"/>
      <w:szCs w:val="27"/>
      <w:lang w:eastAsia="pt-BR"/>
    </w:rPr>
  </w:style>
  <w:style w:type="character" w:customStyle="1" w:styleId="d2edcug0">
    <w:name w:val="d2edcug0"/>
    <w:basedOn w:val="Fontepargpadro"/>
    <w:rsid w:val="0078561C"/>
  </w:style>
  <w:style w:type="character" w:customStyle="1" w:styleId="gpro0wi8">
    <w:name w:val="gpro0wi8"/>
    <w:basedOn w:val="Fontepargpadro"/>
    <w:rsid w:val="0078561C"/>
  </w:style>
  <w:style w:type="character" w:customStyle="1" w:styleId="pcp91wgn">
    <w:name w:val="pcp91wgn"/>
    <w:basedOn w:val="Fontepargpadro"/>
    <w:rsid w:val="00785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78561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8561C"/>
    <w:rPr>
      <w:rFonts w:ascii="Times New Roman" w:eastAsia="Times New Roman" w:hAnsi="Times New Roman" w:cs="Times New Roman"/>
      <w:b/>
      <w:bCs/>
      <w:sz w:val="27"/>
      <w:szCs w:val="27"/>
      <w:lang w:eastAsia="pt-BR"/>
    </w:rPr>
  </w:style>
  <w:style w:type="character" w:customStyle="1" w:styleId="d2edcug0">
    <w:name w:val="d2edcug0"/>
    <w:basedOn w:val="Fontepargpadro"/>
    <w:rsid w:val="0078561C"/>
  </w:style>
  <w:style w:type="character" w:customStyle="1" w:styleId="gpro0wi8">
    <w:name w:val="gpro0wi8"/>
    <w:basedOn w:val="Fontepargpadro"/>
    <w:rsid w:val="0078561C"/>
  </w:style>
  <w:style w:type="character" w:customStyle="1" w:styleId="pcp91wgn">
    <w:name w:val="pcp91wgn"/>
    <w:basedOn w:val="Fontepargpadro"/>
    <w:rsid w:val="0078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906096">
      <w:bodyDiv w:val="1"/>
      <w:marLeft w:val="0"/>
      <w:marRight w:val="0"/>
      <w:marTop w:val="0"/>
      <w:marBottom w:val="0"/>
      <w:divBdr>
        <w:top w:val="none" w:sz="0" w:space="0" w:color="auto"/>
        <w:left w:val="none" w:sz="0" w:space="0" w:color="auto"/>
        <w:bottom w:val="none" w:sz="0" w:space="0" w:color="auto"/>
        <w:right w:val="none" w:sz="0" w:space="0" w:color="auto"/>
      </w:divBdr>
      <w:divsChild>
        <w:div w:id="247006268">
          <w:marLeft w:val="0"/>
          <w:marRight w:val="0"/>
          <w:marTop w:val="0"/>
          <w:marBottom w:val="0"/>
          <w:divBdr>
            <w:top w:val="none" w:sz="0" w:space="0" w:color="auto"/>
            <w:left w:val="none" w:sz="0" w:space="0" w:color="auto"/>
            <w:bottom w:val="none" w:sz="0" w:space="0" w:color="auto"/>
            <w:right w:val="none" w:sz="0" w:space="0" w:color="auto"/>
          </w:divBdr>
          <w:divsChild>
            <w:div w:id="876545965">
              <w:marLeft w:val="0"/>
              <w:marRight w:val="0"/>
              <w:marTop w:val="0"/>
              <w:marBottom w:val="0"/>
              <w:divBdr>
                <w:top w:val="none" w:sz="0" w:space="0" w:color="auto"/>
                <w:left w:val="none" w:sz="0" w:space="0" w:color="auto"/>
                <w:bottom w:val="none" w:sz="0" w:space="0" w:color="auto"/>
                <w:right w:val="none" w:sz="0" w:space="0" w:color="auto"/>
              </w:divBdr>
              <w:divsChild>
                <w:div w:id="13390411">
                  <w:marLeft w:val="0"/>
                  <w:marRight w:val="0"/>
                  <w:marTop w:val="0"/>
                  <w:marBottom w:val="0"/>
                  <w:divBdr>
                    <w:top w:val="none" w:sz="0" w:space="0" w:color="auto"/>
                    <w:left w:val="none" w:sz="0" w:space="0" w:color="auto"/>
                    <w:bottom w:val="none" w:sz="0" w:space="0" w:color="auto"/>
                    <w:right w:val="none" w:sz="0" w:space="0" w:color="auto"/>
                  </w:divBdr>
                  <w:divsChild>
                    <w:div w:id="1803496624">
                      <w:marLeft w:val="0"/>
                      <w:marRight w:val="0"/>
                      <w:marTop w:val="0"/>
                      <w:marBottom w:val="0"/>
                      <w:divBdr>
                        <w:top w:val="none" w:sz="0" w:space="0" w:color="auto"/>
                        <w:left w:val="none" w:sz="0" w:space="0" w:color="auto"/>
                        <w:bottom w:val="none" w:sz="0" w:space="0" w:color="auto"/>
                        <w:right w:val="none" w:sz="0" w:space="0" w:color="auto"/>
                      </w:divBdr>
                      <w:divsChild>
                        <w:div w:id="2005352312">
                          <w:marLeft w:val="0"/>
                          <w:marRight w:val="0"/>
                          <w:marTop w:val="75"/>
                          <w:marBottom w:val="75"/>
                          <w:divBdr>
                            <w:top w:val="none" w:sz="0" w:space="0" w:color="auto"/>
                            <w:left w:val="none" w:sz="0" w:space="0" w:color="auto"/>
                            <w:bottom w:val="none" w:sz="0" w:space="0" w:color="auto"/>
                            <w:right w:val="none" w:sz="0" w:space="0" w:color="auto"/>
                          </w:divBdr>
                          <w:divsChild>
                            <w:div w:id="1543864140">
                              <w:marLeft w:val="0"/>
                              <w:marRight w:val="0"/>
                              <w:marTop w:val="120"/>
                              <w:marBottom w:val="0"/>
                              <w:divBdr>
                                <w:top w:val="none" w:sz="0" w:space="0" w:color="auto"/>
                                <w:left w:val="none" w:sz="0" w:space="0" w:color="auto"/>
                                <w:bottom w:val="none" w:sz="0" w:space="0" w:color="auto"/>
                                <w:right w:val="none" w:sz="0" w:space="0" w:color="auto"/>
                              </w:divBdr>
                              <w:divsChild>
                                <w:div w:id="1969625796">
                                  <w:marLeft w:val="0"/>
                                  <w:marRight w:val="0"/>
                                  <w:marTop w:val="0"/>
                                  <w:marBottom w:val="0"/>
                                  <w:divBdr>
                                    <w:top w:val="none" w:sz="0" w:space="0" w:color="auto"/>
                                    <w:left w:val="none" w:sz="0" w:space="0" w:color="auto"/>
                                    <w:bottom w:val="none" w:sz="0" w:space="0" w:color="auto"/>
                                    <w:right w:val="none" w:sz="0" w:space="0" w:color="auto"/>
                                  </w:divBdr>
                                </w:div>
                              </w:divsChild>
                            </w:div>
                            <w:div w:id="980773789">
                              <w:marLeft w:val="0"/>
                              <w:marRight w:val="0"/>
                              <w:marTop w:val="120"/>
                              <w:marBottom w:val="0"/>
                              <w:divBdr>
                                <w:top w:val="none" w:sz="0" w:space="0" w:color="auto"/>
                                <w:left w:val="none" w:sz="0" w:space="0" w:color="auto"/>
                                <w:bottom w:val="none" w:sz="0" w:space="0" w:color="auto"/>
                                <w:right w:val="none" w:sz="0" w:space="0" w:color="auto"/>
                              </w:divBdr>
                              <w:divsChild>
                                <w:div w:id="764574320">
                                  <w:marLeft w:val="0"/>
                                  <w:marRight w:val="0"/>
                                  <w:marTop w:val="0"/>
                                  <w:marBottom w:val="0"/>
                                  <w:divBdr>
                                    <w:top w:val="none" w:sz="0" w:space="0" w:color="auto"/>
                                    <w:left w:val="none" w:sz="0" w:space="0" w:color="auto"/>
                                    <w:bottom w:val="none" w:sz="0" w:space="0" w:color="auto"/>
                                    <w:right w:val="none" w:sz="0" w:space="0" w:color="auto"/>
                                  </w:divBdr>
                                </w:div>
                              </w:divsChild>
                            </w:div>
                            <w:div w:id="1332683081">
                              <w:marLeft w:val="0"/>
                              <w:marRight w:val="0"/>
                              <w:marTop w:val="120"/>
                              <w:marBottom w:val="0"/>
                              <w:divBdr>
                                <w:top w:val="none" w:sz="0" w:space="0" w:color="auto"/>
                                <w:left w:val="none" w:sz="0" w:space="0" w:color="auto"/>
                                <w:bottom w:val="none" w:sz="0" w:space="0" w:color="auto"/>
                                <w:right w:val="none" w:sz="0" w:space="0" w:color="auto"/>
                              </w:divBdr>
                              <w:divsChild>
                                <w:div w:id="52583550">
                                  <w:marLeft w:val="0"/>
                                  <w:marRight w:val="0"/>
                                  <w:marTop w:val="0"/>
                                  <w:marBottom w:val="0"/>
                                  <w:divBdr>
                                    <w:top w:val="none" w:sz="0" w:space="0" w:color="auto"/>
                                    <w:left w:val="none" w:sz="0" w:space="0" w:color="auto"/>
                                    <w:bottom w:val="none" w:sz="0" w:space="0" w:color="auto"/>
                                    <w:right w:val="none" w:sz="0" w:space="0" w:color="auto"/>
                                  </w:divBdr>
                                </w:div>
                                <w:div w:id="1760559487">
                                  <w:marLeft w:val="0"/>
                                  <w:marRight w:val="0"/>
                                  <w:marTop w:val="0"/>
                                  <w:marBottom w:val="0"/>
                                  <w:divBdr>
                                    <w:top w:val="none" w:sz="0" w:space="0" w:color="auto"/>
                                    <w:left w:val="none" w:sz="0" w:space="0" w:color="auto"/>
                                    <w:bottom w:val="none" w:sz="0" w:space="0" w:color="auto"/>
                                    <w:right w:val="none" w:sz="0" w:space="0" w:color="auto"/>
                                  </w:divBdr>
                                </w:div>
                                <w:div w:id="8065598">
                                  <w:marLeft w:val="0"/>
                                  <w:marRight w:val="0"/>
                                  <w:marTop w:val="0"/>
                                  <w:marBottom w:val="0"/>
                                  <w:divBdr>
                                    <w:top w:val="none" w:sz="0" w:space="0" w:color="auto"/>
                                    <w:left w:val="none" w:sz="0" w:space="0" w:color="auto"/>
                                    <w:bottom w:val="none" w:sz="0" w:space="0" w:color="auto"/>
                                    <w:right w:val="none" w:sz="0" w:space="0" w:color="auto"/>
                                  </w:divBdr>
                                </w:div>
                                <w:div w:id="1730572095">
                                  <w:marLeft w:val="0"/>
                                  <w:marRight w:val="0"/>
                                  <w:marTop w:val="0"/>
                                  <w:marBottom w:val="0"/>
                                  <w:divBdr>
                                    <w:top w:val="none" w:sz="0" w:space="0" w:color="auto"/>
                                    <w:left w:val="none" w:sz="0" w:space="0" w:color="auto"/>
                                    <w:bottom w:val="none" w:sz="0" w:space="0" w:color="auto"/>
                                    <w:right w:val="none" w:sz="0" w:space="0" w:color="auto"/>
                                  </w:divBdr>
                                </w:div>
                                <w:div w:id="1634755052">
                                  <w:marLeft w:val="0"/>
                                  <w:marRight w:val="0"/>
                                  <w:marTop w:val="0"/>
                                  <w:marBottom w:val="0"/>
                                  <w:divBdr>
                                    <w:top w:val="none" w:sz="0" w:space="0" w:color="auto"/>
                                    <w:left w:val="none" w:sz="0" w:space="0" w:color="auto"/>
                                    <w:bottom w:val="none" w:sz="0" w:space="0" w:color="auto"/>
                                    <w:right w:val="none" w:sz="0" w:space="0" w:color="auto"/>
                                  </w:divBdr>
                                </w:div>
                              </w:divsChild>
                            </w:div>
                            <w:div w:id="1420784882">
                              <w:marLeft w:val="0"/>
                              <w:marRight w:val="0"/>
                              <w:marTop w:val="120"/>
                              <w:marBottom w:val="0"/>
                              <w:divBdr>
                                <w:top w:val="none" w:sz="0" w:space="0" w:color="auto"/>
                                <w:left w:val="none" w:sz="0" w:space="0" w:color="auto"/>
                                <w:bottom w:val="none" w:sz="0" w:space="0" w:color="auto"/>
                                <w:right w:val="none" w:sz="0" w:space="0" w:color="auto"/>
                              </w:divBdr>
                              <w:divsChild>
                                <w:div w:id="2067334580">
                                  <w:marLeft w:val="0"/>
                                  <w:marRight w:val="0"/>
                                  <w:marTop w:val="0"/>
                                  <w:marBottom w:val="0"/>
                                  <w:divBdr>
                                    <w:top w:val="none" w:sz="0" w:space="0" w:color="auto"/>
                                    <w:left w:val="none" w:sz="0" w:space="0" w:color="auto"/>
                                    <w:bottom w:val="none" w:sz="0" w:space="0" w:color="auto"/>
                                    <w:right w:val="none" w:sz="0" w:space="0" w:color="auto"/>
                                  </w:divBdr>
                                </w:div>
                                <w:div w:id="1709447248">
                                  <w:marLeft w:val="0"/>
                                  <w:marRight w:val="0"/>
                                  <w:marTop w:val="0"/>
                                  <w:marBottom w:val="0"/>
                                  <w:divBdr>
                                    <w:top w:val="none" w:sz="0" w:space="0" w:color="auto"/>
                                    <w:left w:val="none" w:sz="0" w:space="0" w:color="auto"/>
                                    <w:bottom w:val="none" w:sz="0" w:space="0" w:color="auto"/>
                                    <w:right w:val="none" w:sz="0" w:space="0" w:color="auto"/>
                                  </w:divBdr>
                                </w:div>
                              </w:divsChild>
                            </w:div>
                            <w:div w:id="1872760859">
                              <w:marLeft w:val="0"/>
                              <w:marRight w:val="0"/>
                              <w:marTop w:val="120"/>
                              <w:marBottom w:val="0"/>
                              <w:divBdr>
                                <w:top w:val="none" w:sz="0" w:space="0" w:color="auto"/>
                                <w:left w:val="none" w:sz="0" w:space="0" w:color="auto"/>
                                <w:bottom w:val="none" w:sz="0" w:space="0" w:color="auto"/>
                                <w:right w:val="none" w:sz="0" w:space="0" w:color="auto"/>
                              </w:divBdr>
                              <w:divsChild>
                                <w:div w:id="161822121">
                                  <w:marLeft w:val="0"/>
                                  <w:marRight w:val="0"/>
                                  <w:marTop w:val="0"/>
                                  <w:marBottom w:val="0"/>
                                  <w:divBdr>
                                    <w:top w:val="none" w:sz="0" w:space="0" w:color="auto"/>
                                    <w:left w:val="none" w:sz="0" w:space="0" w:color="auto"/>
                                    <w:bottom w:val="none" w:sz="0" w:space="0" w:color="auto"/>
                                    <w:right w:val="none" w:sz="0" w:space="0" w:color="auto"/>
                                  </w:divBdr>
                                </w:div>
                                <w:div w:id="742145140">
                                  <w:marLeft w:val="0"/>
                                  <w:marRight w:val="0"/>
                                  <w:marTop w:val="0"/>
                                  <w:marBottom w:val="0"/>
                                  <w:divBdr>
                                    <w:top w:val="none" w:sz="0" w:space="0" w:color="auto"/>
                                    <w:left w:val="none" w:sz="0" w:space="0" w:color="auto"/>
                                    <w:bottom w:val="none" w:sz="0" w:space="0" w:color="auto"/>
                                    <w:right w:val="none" w:sz="0" w:space="0" w:color="auto"/>
                                  </w:divBdr>
                                </w:div>
                                <w:div w:id="1050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204948">
          <w:marLeft w:val="0"/>
          <w:marRight w:val="0"/>
          <w:marTop w:val="0"/>
          <w:marBottom w:val="0"/>
          <w:divBdr>
            <w:top w:val="none" w:sz="0" w:space="0" w:color="auto"/>
            <w:left w:val="none" w:sz="0" w:space="0" w:color="auto"/>
            <w:bottom w:val="none" w:sz="0" w:space="0" w:color="auto"/>
            <w:right w:val="none" w:sz="0" w:space="0" w:color="auto"/>
          </w:divBdr>
          <w:divsChild>
            <w:div w:id="1978219696">
              <w:marLeft w:val="0"/>
              <w:marRight w:val="0"/>
              <w:marTop w:val="0"/>
              <w:marBottom w:val="0"/>
              <w:divBdr>
                <w:top w:val="none" w:sz="0" w:space="0" w:color="auto"/>
                <w:left w:val="none" w:sz="0" w:space="0" w:color="auto"/>
                <w:bottom w:val="none" w:sz="0" w:space="0" w:color="auto"/>
                <w:right w:val="none" w:sz="0" w:space="0" w:color="auto"/>
              </w:divBdr>
              <w:divsChild>
                <w:div w:id="630749389">
                  <w:marLeft w:val="0"/>
                  <w:marRight w:val="0"/>
                  <w:marTop w:val="0"/>
                  <w:marBottom w:val="0"/>
                  <w:divBdr>
                    <w:top w:val="none" w:sz="0" w:space="0" w:color="auto"/>
                    <w:left w:val="none" w:sz="0" w:space="0" w:color="auto"/>
                    <w:bottom w:val="none" w:sz="0" w:space="0" w:color="auto"/>
                    <w:right w:val="none" w:sz="0" w:space="0" w:color="auto"/>
                  </w:divBdr>
                  <w:divsChild>
                    <w:div w:id="546530826">
                      <w:marLeft w:val="0"/>
                      <w:marRight w:val="0"/>
                      <w:marTop w:val="0"/>
                      <w:marBottom w:val="0"/>
                      <w:divBdr>
                        <w:top w:val="none" w:sz="0" w:space="0" w:color="auto"/>
                        <w:left w:val="none" w:sz="0" w:space="0" w:color="auto"/>
                        <w:bottom w:val="none" w:sz="0" w:space="0" w:color="auto"/>
                        <w:right w:val="none" w:sz="0" w:space="0" w:color="auto"/>
                      </w:divBdr>
                      <w:divsChild>
                        <w:div w:id="1229340130">
                          <w:marLeft w:val="0"/>
                          <w:marRight w:val="0"/>
                          <w:marTop w:val="0"/>
                          <w:marBottom w:val="0"/>
                          <w:divBdr>
                            <w:top w:val="none" w:sz="0" w:space="0" w:color="auto"/>
                            <w:left w:val="none" w:sz="0" w:space="0" w:color="auto"/>
                            <w:bottom w:val="none" w:sz="0" w:space="0" w:color="auto"/>
                            <w:right w:val="none" w:sz="0" w:space="0" w:color="auto"/>
                          </w:divBdr>
                          <w:divsChild>
                            <w:div w:id="1538468861">
                              <w:marLeft w:val="0"/>
                              <w:marRight w:val="0"/>
                              <w:marTop w:val="0"/>
                              <w:marBottom w:val="0"/>
                              <w:divBdr>
                                <w:top w:val="none" w:sz="0" w:space="0" w:color="auto"/>
                                <w:left w:val="none" w:sz="0" w:space="0" w:color="auto"/>
                                <w:bottom w:val="none" w:sz="0" w:space="0" w:color="auto"/>
                                <w:right w:val="none" w:sz="0" w:space="0" w:color="auto"/>
                              </w:divBdr>
                              <w:divsChild>
                                <w:div w:id="1764177869">
                                  <w:marLeft w:val="240"/>
                                  <w:marRight w:val="240"/>
                                  <w:marTop w:val="0"/>
                                  <w:marBottom w:val="0"/>
                                  <w:divBdr>
                                    <w:top w:val="none" w:sz="0" w:space="0" w:color="auto"/>
                                    <w:left w:val="none" w:sz="0" w:space="0" w:color="auto"/>
                                    <w:bottom w:val="none" w:sz="0" w:space="0" w:color="auto"/>
                                    <w:right w:val="none" w:sz="0" w:space="0" w:color="auto"/>
                                  </w:divBdr>
                                  <w:divsChild>
                                    <w:div w:id="371198874">
                                      <w:marLeft w:val="0"/>
                                      <w:marRight w:val="0"/>
                                      <w:marTop w:val="0"/>
                                      <w:marBottom w:val="0"/>
                                      <w:divBdr>
                                        <w:top w:val="none" w:sz="0" w:space="0" w:color="auto"/>
                                        <w:left w:val="none" w:sz="0" w:space="0" w:color="auto"/>
                                        <w:bottom w:val="none" w:sz="0" w:space="0" w:color="auto"/>
                                        <w:right w:val="none" w:sz="0" w:space="0" w:color="auto"/>
                                      </w:divBdr>
                                      <w:divsChild>
                                        <w:div w:id="156458917">
                                          <w:marLeft w:val="0"/>
                                          <w:marRight w:val="0"/>
                                          <w:marTop w:val="0"/>
                                          <w:marBottom w:val="0"/>
                                          <w:divBdr>
                                            <w:top w:val="none" w:sz="0" w:space="0" w:color="auto"/>
                                            <w:left w:val="none" w:sz="0" w:space="0" w:color="auto"/>
                                            <w:bottom w:val="none" w:sz="0" w:space="0" w:color="auto"/>
                                            <w:right w:val="none" w:sz="0" w:space="0" w:color="auto"/>
                                          </w:divBdr>
                                        </w:div>
                                        <w:div w:id="1406029466">
                                          <w:marLeft w:val="0"/>
                                          <w:marRight w:val="0"/>
                                          <w:marTop w:val="0"/>
                                          <w:marBottom w:val="0"/>
                                          <w:divBdr>
                                            <w:top w:val="none" w:sz="0" w:space="0" w:color="auto"/>
                                            <w:left w:val="none" w:sz="0" w:space="0" w:color="auto"/>
                                            <w:bottom w:val="none" w:sz="0" w:space="0" w:color="auto"/>
                                            <w:right w:val="none" w:sz="0" w:space="0" w:color="auto"/>
                                          </w:divBdr>
                                        </w:div>
                                        <w:div w:id="2036928937">
                                          <w:marLeft w:val="0"/>
                                          <w:marRight w:val="0"/>
                                          <w:marTop w:val="0"/>
                                          <w:marBottom w:val="0"/>
                                          <w:divBdr>
                                            <w:top w:val="none" w:sz="0" w:space="0" w:color="auto"/>
                                            <w:left w:val="none" w:sz="0" w:space="0" w:color="auto"/>
                                            <w:bottom w:val="none" w:sz="0" w:space="0" w:color="auto"/>
                                            <w:right w:val="none" w:sz="0" w:space="0" w:color="auto"/>
                                          </w:divBdr>
                                        </w:div>
                                        <w:div w:id="1387412465">
                                          <w:marLeft w:val="0"/>
                                          <w:marRight w:val="0"/>
                                          <w:marTop w:val="0"/>
                                          <w:marBottom w:val="0"/>
                                          <w:divBdr>
                                            <w:top w:val="none" w:sz="0" w:space="0" w:color="auto"/>
                                            <w:left w:val="none" w:sz="0" w:space="0" w:color="auto"/>
                                            <w:bottom w:val="none" w:sz="0" w:space="0" w:color="auto"/>
                                            <w:right w:val="none" w:sz="0" w:space="0" w:color="auto"/>
                                          </w:divBdr>
                                          <w:divsChild>
                                            <w:div w:id="837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889">
                                      <w:marLeft w:val="0"/>
                                      <w:marRight w:val="0"/>
                                      <w:marTop w:val="0"/>
                                      <w:marBottom w:val="0"/>
                                      <w:divBdr>
                                        <w:top w:val="none" w:sz="0" w:space="0" w:color="auto"/>
                                        <w:left w:val="none" w:sz="0" w:space="0" w:color="auto"/>
                                        <w:bottom w:val="none" w:sz="0" w:space="0" w:color="auto"/>
                                        <w:right w:val="none" w:sz="0" w:space="0" w:color="auto"/>
                                      </w:divBdr>
                                      <w:divsChild>
                                        <w:div w:id="1237670093">
                                          <w:marLeft w:val="105"/>
                                          <w:marRight w:val="0"/>
                                          <w:marTop w:val="0"/>
                                          <w:marBottom w:val="0"/>
                                          <w:divBdr>
                                            <w:top w:val="none" w:sz="0" w:space="0" w:color="auto"/>
                                            <w:left w:val="none" w:sz="0" w:space="0" w:color="auto"/>
                                            <w:bottom w:val="none" w:sz="0" w:space="0" w:color="auto"/>
                                            <w:right w:val="none" w:sz="0" w:space="0" w:color="auto"/>
                                          </w:divBdr>
                                          <w:divsChild>
                                            <w:div w:id="588005979">
                                              <w:marLeft w:val="0"/>
                                              <w:marRight w:val="0"/>
                                              <w:marTop w:val="0"/>
                                              <w:marBottom w:val="0"/>
                                              <w:divBdr>
                                                <w:top w:val="none" w:sz="0" w:space="0" w:color="auto"/>
                                                <w:left w:val="none" w:sz="0" w:space="0" w:color="auto"/>
                                                <w:bottom w:val="none" w:sz="0" w:space="0" w:color="auto"/>
                                                <w:right w:val="none" w:sz="0" w:space="0" w:color="auto"/>
                                              </w:divBdr>
                                            </w:div>
                                          </w:divsChild>
                                        </w:div>
                                        <w:div w:id="783427862">
                                          <w:marLeft w:val="105"/>
                                          <w:marRight w:val="0"/>
                                          <w:marTop w:val="0"/>
                                          <w:marBottom w:val="0"/>
                                          <w:divBdr>
                                            <w:top w:val="none" w:sz="0" w:space="0" w:color="auto"/>
                                            <w:left w:val="none" w:sz="0" w:space="0" w:color="auto"/>
                                            <w:bottom w:val="none" w:sz="0" w:space="0" w:color="auto"/>
                                            <w:right w:val="none" w:sz="0" w:space="0" w:color="auto"/>
                                          </w:divBdr>
                                          <w:divsChild>
                                            <w:div w:id="14827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70151">
                              <w:marLeft w:val="180"/>
                              <w:marRight w:val="180"/>
                              <w:marTop w:val="0"/>
                              <w:marBottom w:val="0"/>
                              <w:divBdr>
                                <w:top w:val="none" w:sz="0" w:space="0" w:color="auto"/>
                                <w:left w:val="none" w:sz="0" w:space="0" w:color="auto"/>
                                <w:bottom w:val="none" w:sz="0" w:space="0" w:color="auto"/>
                                <w:right w:val="none" w:sz="0" w:space="0" w:color="auto"/>
                              </w:divBdr>
                              <w:divsChild>
                                <w:div w:id="52776480">
                                  <w:marLeft w:val="-30"/>
                                  <w:marRight w:val="-30"/>
                                  <w:marTop w:val="0"/>
                                  <w:marBottom w:val="0"/>
                                  <w:divBdr>
                                    <w:top w:val="none" w:sz="0" w:space="0" w:color="auto"/>
                                    <w:left w:val="none" w:sz="0" w:space="0" w:color="auto"/>
                                    <w:bottom w:val="none" w:sz="0" w:space="0" w:color="auto"/>
                                    <w:right w:val="none" w:sz="0" w:space="0" w:color="auto"/>
                                  </w:divBdr>
                                  <w:divsChild>
                                    <w:div w:id="1162895563">
                                      <w:marLeft w:val="0"/>
                                      <w:marRight w:val="0"/>
                                      <w:marTop w:val="0"/>
                                      <w:marBottom w:val="0"/>
                                      <w:divBdr>
                                        <w:top w:val="none" w:sz="0" w:space="0" w:color="auto"/>
                                        <w:left w:val="none" w:sz="0" w:space="0" w:color="auto"/>
                                        <w:bottom w:val="none" w:sz="0" w:space="0" w:color="auto"/>
                                        <w:right w:val="none" w:sz="0" w:space="0" w:color="auto"/>
                                      </w:divBdr>
                                      <w:divsChild>
                                        <w:div w:id="159782919">
                                          <w:marLeft w:val="0"/>
                                          <w:marRight w:val="0"/>
                                          <w:marTop w:val="0"/>
                                          <w:marBottom w:val="0"/>
                                          <w:divBdr>
                                            <w:top w:val="single" w:sz="2" w:space="0" w:color="auto"/>
                                            <w:left w:val="single" w:sz="2" w:space="0" w:color="auto"/>
                                            <w:bottom w:val="single" w:sz="2" w:space="0" w:color="auto"/>
                                            <w:right w:val="single" w:sz="2" w:space="0" w:color="auto"/>
                                          </w:divBdr>
                                          <w:divsChild>
                                            <w:div w:id="832798329">
                                              <w:marLeft w:val="-60"/>
                                              <w:marRight w:val="-60"/>
                                              <w:marTop w:val="0"/>
                                              <w:marBottom w:val="0"/>
                                              <w:divBdr>
                                                <w:top w:val="none" w:sz="0" w:space="0" w:color="auto"/>
                                                <w:left w:val="none" w:sz="0" w:space="0" w:color="auto"/>
                                                <w:bottom w:val="none" w:sz="0" w:space="0" w:color="auto"/>
                                                <w:right w:val="none" w:sz="0" w:space="0" w:color="auto"/>
                                              </w:divBdr>
                                              <w:divsChild>
                                                <w:div w:id="4232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49011">
                                      <w:marLeft w:val="0"/>
                                      <w:marRight w:val="0"/>
                                      <w:marTop w:val="0"/>
                                      <w:marBottom w:val="0"/>
                                      <w:divBdr>
                                        <w:top w:val="none" w:sz="0" w:space="0" w:color="auto"/>
                                        <w:left w:val="none" w:sz="0" w:space="0" w:color="auto"/>
                                        <w:bottom w:val="none" w:sz="0" w:space="0" w:color="auto"/>
                                        <w:right w:val="none" w:sz="0" w:space="0" w:color="auto"/>
                                      </w:divBdr>
                                      <w:divsChild>
                                        <w:div w:id="611477732">
                                          <w:marLeft w:val="0"/>
                                          <w:marRight w:val="0"/>
                                          <w:marTop w:val="0"/>
                                          <w:marBottom w:val="0"/>
                                          <w:divBdr>
                                            <w:top w:val="single" w:sz="2" w:space="0" w:color="auto"/>
                                            <w:left w:val="single" w:sz="2" w:space="0" w:color="auto"/>
                                            <w:bottom w:val="single" w:sz="2" w:space="0" w:color="auto"/>
                                            <w:right w:val="single" w:sz="2" w:space="0" w:color="auto"/>
                                          </w:divBdr>
                                          <w:divsChild>
                                            <w:div w:id="306976494">
                                              <w:marLeft w:val="-60"/>
                                              <w:marRight w:val="-60"/>
                                              <w:marTop w:val="0"/>
                                              <w:marBottom w:val="0"/>
                                              <w:divBdr>
                                                <w:top w:val="none" w:sz="0" w:space="0" w:color="auto"/>
                                                <w:left w:val="none" w:sz="0" w:space="0" w:color="auto"/>
                                                <w:bottom w:val="none" w:sz="0" w:space="0" w:color="auto"/>
                                                <w:right w:val="none" w:sz="0" w:space="0" w:color="auto"/>
                                              </w:divBdr>
                                              <w:divsChild>
                                                <w:div w:id="17112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138">
                                      <w:marLeft w:val="0"/>
                                      <w:marRight w:val="0"/>
                                      <w:marTop w:val="0"/>
                                      <w:marBottom w:val="0"/>
                                      <w:divBdr>
                                        <w:top w:val="none" w:sz="0" w:space="0" w:color="auto"/>
                                        <w:left w:val="none" w:sz="0" w:space="0" w:color="auto"/>
                                        <w:bottom w:val="none" w:sz="0" w:space="0" w:color="auto"/>
                                        <w:right w:val="none" w:sz="0" w:space="0" w:color="auto"/>
                                      </w:divBdr>
                                      <w:divsChild>
                                        <w:div w:id="584189113">
                                          <w:marLeft w:val="0"/>
                                          <w:marRight w:val="0"/>
                                          <w:marTop w:val="0"/>
                                          <w:marBottom w:val="0"/>
                                          <w:divBdr>
                                            <w:top w:val="single" w:sz="2" w:space="0" w:color="auto"/>
                                            <w:left w:val="single" w:sz="2" w:space="0" w:color="auto"/>
                                            <w:bottom w:val="single" w:sz="2" w:space="0" w:color="auto"/>
                                            <w:right w:val="single" w:sz="2" w:space="0" w:color="auto"/>
                                          </w:divBdr>
                                          <w:divsChild>
                                            <w:div w:id="1786729285">
                                              <w:marLeft w:val="-60"/>
                                              <w:marRight w:val="-60"/>
                                              <w:marTop w:val="0"/>
                                              <w:marBottom w:val="0"/>
                                              <w:divBdr>
                                                <w:top w:val="none" w:sz="0" w:space="0" w:color="auto"/>
                                                <w:left w:val="none" w:sz="0" w:space="0" w:color="auto"/>
                                                <w:bottom w:val="none" w:sz="0" w:space="0" w:color="auto"/>
                                                <w:right w:val="none" w:sz="0" w:space="0" w:color="auto"/>
                                              </w:divBdr>
                                              <w:divsChild>
                                                <w:div w:id="7403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6484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2021-01-31T23:11:00Z</dcterms:created>
  <dcterms:modified xsi:type="dcterms:W3CDTF">2021-01-31T23:12:00Z</dcterms:modified>
</cp:coreProperties>
</file>